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0E2" w:rsidRPr="00C60431" w:rsidRDefault="008240E2" w:rsidP="008240E2">
      <w:pPr>
        <w:tabs>
          <w:tab w:val="right" w:pos="10545"/>
        </w:tabs>
        <w:spacing w:after="0" w:line="240" w:lineRule="auto"/>
        <w:rPr>
          <w:rFonts w:ascii="Arial" w:hAnsi="Arial" w:cs="Arial"/>
          <w:sz w:val="32"/>
          <w:szCs w:val="20"/>
        </w:rPr>
      </w:pPr>
      <w:r w:rsidRPr="00C60431">
        <w:rPr>
          <w:rFonts w:ascii="Arial" w:hAnsi="Arial" w:cs="Arial"/>
          <w:sz w:val="32"/>
          <w:szCs w:val="20"/>
        </w:rPr>
        <w:t xml:space="preserve">Standardprozess: </w:t>
      </w:r>
      <w:r w:rsidR="00FB2AAD" w:rsidRPr="00C60431">
        <w:rPr>
          <w:rFonts w:ascii="Arial" w:hAnsi="Arial" w:cs="Arial"/>
          <w:sz w:val="32"/>
          <w:szCs w:val="20"/>
        </w:rPr>
        <w:t>Disposition</w:t>
      </w:r>
      <w:r w:rsidR="00996907">
        <w:rPr>
          <w:rFonts w:ascii="Arial" w:hAnsi="Arial" w:cs="Arial"/>
          <w:sz w:val="32"/>
          <w:szCs w:val="20"/>
        </w:rPr>
        <w:t xml:space="preserve"> </w:t>
      </w:r>
      <w:r w:rsidR="00996907" w:rsidRPr="00C60431">
        <w:rPr>
          <w:rFonts w:ascii="Arial" w:hAnsi="Arial" w:cs="Arial"/>
          <w:sz w:val="32"/>
          <w:szCs w:val="20"/>
        </w:rPr>
        <w:t>KP-RA-C01</w:t>
      </w:r>
      <w:r w:rsidR="00FB2AAD" w:rsidRPr="00C60431">
        <w:rPr>
          <w:rFonts w:ascii="Arial" w:hAnsi="Arial" w:cs="Arial"/>
          <w:sz w:val="32"/>
          <w:szCs w:val="20"/>
        </w:rPr>
        <w:t xml:space="preserve"> </w:t>
      </w:r>
      <w:r w:rsidR="0087039E">
        <w:rPr>
          <w:rFonts w:ascii="Arial" w:hAnsi="Arial" w:cs="Arial"/>
          <w:sz w:val="32"/>
          <w:szCs w:val="20"/>
        </w:rPr>
        <w:t xml:space="preserve">/ </w:t>
      </w:r>
      <w:r w:rsidR="0087039E">
        <w:rPr>
          <w:rFonts w:ascii="Arial" w:hAnsi="Arial" w:cs="Arial"/>
          <w:sz w:val="32"/>
          <w:szCs w:val="20"/>
        </w:rPr>
        <w:br/>
        <w:t>Dispositionsprüfung</w:t>
      </w:r>
      <w:r w:rsidR="00996907">
        <w:rPr>
          <w:rFonts w:ascii="Arial" w:hAnsi="Arial" w:cs="Arial"/>
          <w:sz w:val="32"/>
          <w:szCs w:val="20"/>
        </w:rPr>
        <w:t xml:space="preserve"> </w:t>
      </w:r>
      <w:r w:rsidR="00335FFC">
        <w:rPr>
          <w:rFonts w:ascii="Arial" w:hAnsi="Arial" w:cs="Arial"/>
          <w:sz w:val="32"/>
          <w:szCs w:val="20"/>
        </w:rPr>
        <w:t>KP-RA-C02</w:t>
      </w:r>
      <w:bookmarkStart w:id="0" w:name="_GoBack"/>
      <w:bookmarkEnd w:id="0"/>
    </w:p>
    <w:p w:rsidR="008240E2" w:rsidRPr="002E7EBD" w:rsidRDefault="008240E2" w:rsidP="008240E2">
      <w:pPr>
        <w:tabs>
          <w:tab w:val="right" w:pos="10545"/>
        </w:tabs>
        <w:spacing w:after="0" w:line="240" w:lineRule="auto"/>
        <w:rPr>
          <w:rFonts w:ascii="Arial" w:hAnsi="Arial" w:cs="Arial"/>
          <w:sz w:val="32"/>
          <w:szCs w:val="20"/>
        </w:rPr>
      </w:pPr>
      <w:r w:rsidRPr="00C60431">
        <w:rPr>
          <w:rFonts w:ascii="Arial" w:hAnsi="Arial" w:cs="Arial"/>
          <w:sz w:val="32"/>
          <w:szCs w:val="20"/>
        </w:rPr>
        <w:t xml:space="preserve">am Beispiel: </w:t>
      </w:r>
      <w:r w:rsidR="00BA5D63" w:rsidRPr="00C60431">
        <w:rPr>
          <w:rFonts w:ascii="Arial" w:hAnsi="Arial" w:cs="Arial"/>
          <w:sz w:val="32"/>
          <w:szCs w:val="20"/>
        </w:rPr>
        <w:t>Sendung BT-111995</w:t>
      </w:r>
      <w:r w:rsidR="005E33CF" w:rsidRPr="00C60431">
        <w:rPr>
          <w:rFonts w:ascii="Arial" w:hAnsi="Arial" w:cs="Arial"/>
          <w:sz w:val="32"/>
          <w:szCs w:val="20"/>
        </w:rPr>
        <w:t>, Fahrt BT-105971</w:t>
      </w:r>
      <w:r w:rsidRPr="00545460">
        <w:rPr>
          <w:rFonts w:ascii="Arial" w:hAnsi="Arial" w:cs="Arial"/>
          <w:i/>
          <w:sz w:val="32"/>
          <w:szCs w:val="20"/>
        </w:rPr>
        <w:tab/>
      </w:r>
    </w:p>
    <w:p w:rsidR="008240E2" w:rsidRPr="002E7EBD" w:rsidRDefault="008240E2" w:rsidP="008240E2">
      <w:pPr>
        <w:spacing w:after="0" w:line="240" w:lineRule="auto"/>
        <w:rPr>
          <w:rFonts w:ascii="Arial" w:hAnsi="Arial" w:cs="Arial"/>
          <w:sz w:val="28"/>
          <w:szCs w:val="20"/>
        </w:rPr>
      </w:pPr>
    </w:p>
    <w:p w:rsidR="008240E2" w:rsidRPr="00C60431" w:rsidRDefault="00D3205C" w:rsidP="008240E2">
      <w:pPr>
        <w:spacing w:after="0" w:line="240" w:lineRule="auto"/>
        <w:rPr>
          <w:rFonts w:ascii="Arial" w:hAnsi="Arial" w:cs="Arial"/>
          <w:sz w:val="28"/>
          <w:szCs w:val="20"/>
          <w:u w:val="single"/>
        </w:rPr>
      </w:pPr>
      <w:r w:rsidRPr="00C60431">
        <w:rPr>
          <w:rFonts w:ascii="Arial" w:hAnsi="Arial" w:cs="Arial"/>
          <w:sz w:val="28"/>
          <w:szCs w:val="20"/>
          <w:u w:val="single"/>
        </w:rPr>
        <w:t>Kurzbeschreibung:</w:t>
      </w:r>
    </w:p>
    <w:p w:rsidR="00D3205C" w:rsidRPr="002E7EBD" w:rsidRDefault="00D3205C" w:rsidP="008240E2">
      <w:pPr>
        <w:spacing w:after="0" w:line="240" w:lineRule="auto"/>
        <w:rPr>
          <w:rFonts w:ascii="Arial" w:hAnsi="Arial" w:cs="Arial"/>
          <w:sz w:val="28"/>
          <w:szCs w:val="20"/>
        </w:rPr>
      </w:pPr>
    </w:p>
    <w:p w:rsidR="00D3205C" w:rsidRDefault="00D3205C" w:rsidP="008240E2">
      <w:pPr>
        <w:pStyle w:val="Listenabsatz"/>
        <w:numPr>
          <w:ilvl w:val="0"/>
          <w:numId w:val="2"/>
        </w:numPr>
        <w:spacing w:after="0" w:line="240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Die Transportplanung ist nun abgeschlossen, die Aufträge können nun disponiert werden.</w:t>
      </w:r>
    </w:p>
    <w:p w:rsidR="00D3205C" w:rsidRDefault="00D3205C" w:rsidP="008240E2">
      <w:pPr>
        <w:pStyle w:val="Listenabsatz"/>
        <w:numPr>
          <w:ilvl w:val="0"/>
          <w:numId w:val="2"/>
        </w:numPr>
        <w:spacing w:after="0" w:line="240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Falls per TPV die Transport-LA nicht automatisch disponiert wurde, befindet sie sich im Status ‚angefordert‘</w:t>
      </w:r>
    </w:p>
    <w:p w:rsidR="00D3205C" w:rsidRDefault="00D3205C" w:rsidP="008240E2">
      <w:pPr>
        <w:pStyle w:val="Listenabsatz"/>
        <w:numPr>
          <w:ilvl w:val="0"/>
          <w:numId w:val="2"/>
        </w:numPr>
        <w:spacing w:after="0" w:line="240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Ansonsten wird im Rail Prozess die TR-LA immer automatisch</w:t>
      </w:r>
      <w:r w:rsidR="005A20EC">
        <w:rPr>
          <w:rFonts w:ascii="Arial" w:hAnsi="Arial" w:cs="Arial"/>
          <w:i/>
        </w:rPr>
        <w:t xml:space="preserve"> auf die</w:t>
      </w:r>
      <w:r>
        <w:rPr>
          <w:rFonts w:ascii="Arial" w:hAnsi="Arial" w:cs="Arial"/>
          <w:i/>
        </w:rPr>
        <w:t xml:space="preserve"> per TPV</w:t>
      </w:r>
      <w:r w:rsidR="005A20EC">
        <w:rPr>
          <w:rFonts w:ascii="Arial" w:hAnsi="Arial" w:cs="Arial"/>
          <w:i/>
        </w:rPr>
        <w:t xml:space="preserve"> erstellte</w:t>
      </w:r>
      <w:r>
        <w:rPr>
          <w:rFonts w:ascii="Arial" w:hAnsi="Arial" w:cs="Arial"/>
          <w:i/>
        </w:rPr>
        <w:t xml:space="preserve"> Fahrt disponiert und befindet sich dann im Status ‚zugeordnet‘</w:t>
      </w:r>
    </w:p>
    <w:p w:rsidR="00D3205C" w:rsidRDefault="00D3205C" w:rsidP="008240E2">
      <w:pPr>
        <w:pStyle w:val="Listenabsatz"/>
        <w:numPr>
          <w:ilvl w:val="0"/>
          <w:numId w:val="2"/>
        </w:numPr>
        <w:spacing w:after="0" w:line="240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Es muss nur noch die Fahrt entsprechend bearbeitet werden (evtl. Übermittlung, Frächterpreis bzw. Umschlagspreis, Statuswechsel)</w:t>
      </w:r>
    </w:p>
    <w:p w:rsidR="00D3205C" w:rsidRDefault="00D3205C" w:rsidP="008240E2">
      <w:pPr>
        <w:pStyle w:val="Listenabsatz"/>
        <w:numPr>
          <w:ilvl w:val="0"/>
          <w:numId w:val="2"/>
        </w:numPr>
        <w:spacing w:after="0" w:line="240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Fahrt befindet sich zuerst auf Status ‚geplant‘, nach Bearbeitung auf Status ‚auf Fahrt‘</w:t>
      </w:r>
    </w:p>
    <w:p w:rsidR="008240E2" w:rsidRPr="004040AE" w:rsidRDefault="00D3205C" w:rsidP="008240E2">
      <w:pPr>
        <w:pStyle w:val="Listenabsatz"/>
        <w:numPr>
          <w:ilvl w:val="0"/>
          <w:numId w:val="2"/>
        </w:numPr>
        <w:spacing w:after="0" w:line="240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Der Transport kann im Anschluss durchgeführt werden</w:t>
      </w:r>
    </w:p>
    <w:p w:rsidR="008240E2" w:rsidRPr="00C60431" w:rsidRDefault="008240E2" w:rsidP="008240E2">
      <w:pPr>
        <w:spacing w:after="0" w:line="240" w:lineRule="auto"/>
        <w:rPr>
          <w:rFonts w:ascii="Arial" w:hAnsi="Arial" w:cs="Arial"/>
          <w:sz w:val="28"/>
          <w:szCs w:val="28"/>
          <w:u w:val="single"/>
        </w:rPr>
      </w:pPr>
    </w:p>
    <w:p w:rsidR="008240E2" w:rsidRPr="00C60431" w:rsidRDefault="008240E2" w:rsidP="008240E2">
      <w:pPr>
        <w:spacing w:after="0" w:line="240" w:lineRule="auto"/>
        <w:rPr>
          <w:rFonts w:ascii="Arial" w:hAnsi="Arial" w:cs="Arial"/>
          <w:sz w:val="28"/>
          <w:szCs w:val="28"/>
          <w:u w:val="single"/>
        </w:rPr>
      </w:pPr>
    </w:p>
    <w:p w:rsidR="008240E2" w:rsidRPr="00C60431" w:rsidRDefault="008240E2" w:rsidP="008240E2">
      <w:pPr>
        <w:spacing w:after="0" w:line="240" w:lineRule="auto"/>
        <w:rPr>
          <w:rFonts w:ascii="Arial" w:hAnsi="Arial" w:cs="Arial"/>
          <w:sz w:val="28"/>
          <w:szCs w:val="28"/>
          <w:u w:val="single"/>
        </w:rPr>
      </w:pPr>
      <w:r w:rsidRPr="00C60431">
        <w:rPr>
          <w:rFonts w:ascii="Arial" w:hAnsi="Arial" w:cs="Arial"/>
          <w:sz w:val="28"/>
          <w:szCs w:val="28"/>
          <w:u w:val="single"/>
        </w:rPr>
        <w:t>Allgemeiner Ablauf:</w:t>
      </w:r>
    </w:p>
    <w:p w:rsidR="008240E2" w:rsidRPr="00D3205C" w:rsidRDefault="008240E2" w:rsidP="008240E2">
      <w:pPr>
        <w:spacing w:after="0" w:line="240" w:lineRule="auto"/>
        <w:rPr>
          <w:rFonts w:cs="Arial"/>
          <w:sz w:val="24"/>
          <w:szCs w:val="24"/>
        </w:rPr>
      </w:pPr>
    </w:p>
    <w:p w:rsidR="008240E2" w:rsidRPr="00F93EC1" w:rsidRDefault="00C3706A" w:rsidP="008240E2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F93EC1">
        <w:rPr>
          <w:rFonts w:ascii="Arial" w:hAnsi="Arial" w:cs="Arial"/>
          <w:sz w:val="22"/>
          <w:szCs w:val="22"/>
        </w:rPr>
        <w:t>1: Fahrt ist im Status ‚geplant‘ mit dem Dienstleister, VKM und die TR-LAs (korrekte VKM-Nummer wird normalerweise erst nach der Verladung erfasst, davor werden Dummy-Kennzeichen verwendet)</w:t>
      </w:r>
    </w:p>
    <w:p w:rsidR="00C3706A" w:rsidRPr="00F93EC1" w:rsidRDefault="005E33CF" w:rsidP="008240E2">
      <w:p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noProof/>
          <w:lang w:eastAsia="de-AT"/>
        </w:rPr>
        <w:drawing>
          <wp:inline distT="0" distB="0" distL="0" distR="0" wp14:anchorId="54BE46A8" wp14:editId="7D940828">
            <wp:extent cx="5530291" cy="2543042"/>
            <wp:effectExtent l="0" t="0" r="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52083" cy="2553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33CF" w:rsidRDefault="005E33CF" w:rsidP="008240E2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C3706A" w:rsidRPr="00F93EC1" w:rsidRDefault="00C3706A" w:rsidP="008240E2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F93EC1">
        <w:rPr>
          <w:rFonts w:ascii="Arial" w:hAnsi="Arial" w:cs="Arial"/>
          <w:sz w:val="22"/>
          <w:szCs w:val="22"/>
        </w:rPr>
        <w:t>2: ändert sich der Dienstleister oder das VKM? Falls ja dann Schritt 3, ansonsten Schritt 7</w:t>
      </w:r>
    </w:p>
    <w:p w:rsidR="00C3706A" w:rsidRPr="00F93EC1" w:rsidRDefault="00C3706A" w:rsidP="008240E2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C3706A" w:rsidRPr="00F93EC1" w:rsidRDefault="00C3706A" w:rsidP="008240E2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F93EC1">
        <w:rPr>
          <w:rFonts w:ascii="Arial" w:hAnsi="Arial" w:cs="Arial"/>
          <w:sz w:val="22"/>
          <w:szCs w:val="22"/>
        </w:rPr>
        <w:t>3: Ändert sich der Dienstleister des VKM? Falls ja Schritt 4, sonst Schritt 6</w:t>
      </w:r>
    </w:p>
    <w:p w:rsidR="00C3706A" w:rsidRPr="00F93EC1" w:rsidRDefault="00C3706A" w:rsidP="008240E2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C3706A" w:rsidRPr="00F93EC1" w:rsidRDefault="00C3706A" w:rsidP="008240E2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F93EC1">
        <w:rPr>
          <w:rFonts w:ascii="Arial" w:hAnsi="Arial" w:cs="Arial"/>
          <w:sz w:val="22"/>
          <w:szCs w:val="22"/>
        </w:rPr>
        <w:t>4: manuelle Änderung des Dienstleisters und VKM(-Nummer)</w:t>
      </w:r>
    </w:p>
    <w:p w:rsidR="00C3706A" w:rsidRPr="00F93EC1" w:rsidRDefault="00C3706A" w:rsidP="008240E2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C3706A" w:rsidRPr="00F93EC1" w:rsidRDefault="00C3706A" w:rsidP="008240E2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F93EC1">
        <w:rPr>
          <w:rFonts w:ascii="Arial" w:hAnsi="Arial" w:cs="Arial"/>
          <w:sz w:val="22"/>
          <w:szCs w:val="22"/>
        </w:rPr>
        <w:t xml:space="preserve">5: </w:t>
      </w:r>
      <w:r w:rsidRPr="00F93EC1">
        <w:rPr>
          <w:rFonts w:ascii="Arial" w:hAnsi="Arial" w:cs="Arial"/>
          <w:b/>
          <w:sz w:val="22"/>
          <w:szCs w:val="22"/>
        </w:rPr>
        <w:t>Sprung zum Prozess Dispositionsprüfung</w:t>
      </w:r>
      <w:r w:rsidRPr="00F93EC1">
        <w:rPr>
          <w:rFonts w:ascii="Arial" w:hAnsi="Arial" w:cs="Arial"/>
          <w:sz w:val="22"/>
          <w:szCs w:val="22"/>
        </w:rPr>
        <w:t xml:space="preserve"> (dann wieder zurück zum Schritt 2)</w:t>
      </w:r>
    </w:p>
    <w:p w:rsidR="00C3706A" w:rsidRPr="00F93EC1" w:rsidRDefault="00C3706A" w:rsidP="008240E2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C3706A" w:rsidRPr="00F93EC1" w:rsidRDefault="00C3706A" w:rsidP="008240E2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F93EC1">
        <w:rPr>
          <w:rFonts w:ascii="Arial" w:hAnsi="Arial" w:cs="Arial"/>
          <w:sz w:val="22"/>
          <w:szCs w:val="22"/>
        </w:rPr>
        <w:t>6: Erfassung der VKM-Nummer (bei Bahn normalerweise erst später)</w:t>
      </w:r>
    </w:p>
    <w:p w:rsidR="00C3706A" w:rsidRPr="00F93EC1" w:rsidRDefault="00C3706A" w:rsidP="008240E2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C3706A" w:rsidRPr="00F93EC1" w:rsidRDefault="00C3706A" w:rsidP="008240E2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F93EC1">
        <w:rPr>
          <w:rFonts w:ascii="Arial" w:hAnsi="Arial" w:cs="Arial"/>
          <w:sz w:val="22"/>
          <w:szCs w:val="22"/>
        </w:rPr>
        <w:t>7: Dispositionsabschluss der Fahrt</w:t>
      </w:r>
    </w:p>
    <w:p w:rsidR="00C3706A" w:rsidRPr="00F93EC1" w:rsidRDefault="00C3706A" w:rsidP="008240E2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F93EC1">
        <w:rPr>
          <w:rFonts w:ascii="Arial" w:hAnsi="Arial" w:cs="Arial"/>
          <w:sz w:val="22"/>
          <w:szCs w:val="22"/>
        </w:rPr>
        <w:t>9: Änderung der Disposition erforderlich? Wenn ja dann 8, sonst weiter mit 12</w:t>
      </w:r>
    </w:p>
    <w:p w:rsidR="00C3706A" w:rsidRPr="00F93EC1" w:rsidRDefault="00C3706A" w:rsidP="008240E2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C3706A" w:rsidRPr="00F93EC1" w:rsidRDefault="00C3706A" w:rsidP="008240E2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F93EC1">
        <w:rPr>
          <w:rFonts w:ascii="Arial" w:hAnsi="Arial" w:cs="Arial"/>
          <w:sz w:val="22"/>
          <w:szCs w:val="22"/>
        </w:rPr>
        <w:t>8: Fahrt in Status geplant zurücksetzen (Sprung zu Schritt 1)</w:t>
      </w:r>
    </w:p>
    <w:p w:rsidR="00C3706A" w:rsidRPr="00F93EC1" w:rsidRDefault="00C3706A" w:rsidP="008240E2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C3706A" w:rsidRPr="00F93EC1" w:rsidRDefault="00C3706A" w:rsidP="008240E2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F93EC1">
        <w:rPr>
          <w:rFonts w:ascii="Arial" w:hAnsi="Arial" w:cs="Arial"/>
          <w:sz w:val="22"/>
          <w:szCs w:val="22"/>
        </w:rPr>
        <w:t>12: Fahrt mit Dienstleister und VMK und mit TR-LA</w:t>
      </w:r>
    </w:p>
    <w:p w:rsidR="00C3706A" w:rsidRPr="00F93EC1" w:rsidRDefault="00C3706A" w:rsidP="008240E2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C3706A" w:rsidRPr="00F93EC1" w:rsidRDefault="00C3706A" w:rsidP="008240E2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F93EC1">
        <w:rPr>
          <w:rFonts w:ascii="Arial" w:hAnsi="Arial" w:cs="Arial"/>
          <w:sz w:val="22"/>
          <w:szCs w:val="22"/>
        </w:rPr>
        <w:t>10: EDI-LA (DU-LA)</w:t>
      </w:r>
    </w:p>
    <w:p w:rsidR="00C3706A" w:rsidRPr="00F93EC1" w:rsidRDefault="00C3706A" w:rsidP="008240E2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C3706A" w:rsidRPr="00F93EC1" w:rsidRDefault="00C3706A" w:rsidP="008240E2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F93EC1">
        <w:rPr>
          <w:rFonts w:ascii="Arial" w:hAnsi="Arial" w:cs="Arial"/>
          <w:sz w:val="22"/>
          <w:szCs w:val="22"/>
        </w:rPr>
        <w:t xml:space="preserve">11: Anlage der ABR-LA </w:t>
      </w:r>
      <w:r w:rsidR="00C30D1C" w:rsidRPr="00F93EC1">
        <w:rPr>
          <w:rFonts w:ascii="Arial" w:hAnsi="Arial" w:cs="Arial"/>
          <w:sz w:val="22"/>
          <w:szCs w:val="22"/>
        </w:rPr>
        <w:t>(Frächter)</w:t>
      </w:r>
    </w:p>
    <w:p w:rsidR="00C3706A" w:rsidRPr="00F93EC1" w:rsidRDefault="00C3706A" w:rsidP="008240E2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C3706A" w:rsidRPr="00F93EC1" w:rsidRDefault="00C3706A" w:rsidP="008240E2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F93EC1">
        <w:rPr>
          <w:rFonts w:ascii="Arial" w:hAnsi="Arial" w:cs="Arial"/>
          <w:sz w:val="22"/>
          <w:szCs w:val="22"/>
        </w:rPr>
        <w:t>10: REK-LA (für die Rohertragskontrolle)</w:t>
      </w:r>
    </w:p>
    <w:p w:rsidR="00C3706A" w:rsidRPr="00F93EC1" w:rsidRDefault="00C3706A" w:rsidP="008240E2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C3706A" w:rsidRPr="00F93EC1" w:rsidRDefault="00C3706A" w:rsidP="008240E2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F93EC1">
        <w:rPr>
          <w:rFonts w:ascii="Arial" w:hAnsi="Arial" w:cs="Arial"/>
          <w:sz w:val="22"/>
          <w:szCs w:val="22"/>
        </w:rPr>
        <w:t>14: (Administration) ABR-LA bearbeiten</w:t>
      </w:r>
    </w:p>
    <w:p w:rsidR="00C3706A" w:rsidRPr="00F93EC1" w:rsidRDefault="00C3706A" w:rsidP="008240E2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C3706A" w:rsidRPr="00F93EC1" w:rsidRDefault="00C3706A" w:rsidP="008240E2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F93EC1">
        <w:rPr>
          <w:rFonts w:ascii="Arial" w:hAnsi="Arial" w:cs="Arial"/>
          <w:sz w:val="22"/>
          <w:szCs w:val="22"/>
        </w:rPr>
        <w:t>17: (Administration) Fortsetzung in Nachbearbeitung Durchführung</w:t>
      </w:r>
    </w:p>
    <w:p w:rsidR="00C3706A" w:rsidRPr="00F93EC1" w:rsidRDefault="00C3706A" w:rsidP="008240E2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C3706A" w:rsidRPr="00F93EC1" w:rsidRDefault="00C3706A" w:rsidP="008240E2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F93EC1">
        <w:rPr>
          <w:rFonts w:ascii="Arial" w:hAnsi="Arial" w:cs="Arial"/>
          <w:sz w:val="22"/>
          <w:szCs w:val="22"/>
        </w:rPr>
        <w:t>15: ABR-LA (Kunde) zurücksetzen und neu ausführen</w:t>
      </w:r>
    </w:p>
    <w:p w:rsidR="00C3706A" w:rsidRPr="00F93EC1" w:rsidRDefault="00C3706A" w:rsidP="008240E2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C3706A" w:rsidRDefault="00C3706A" w:rsidP="008240E2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F93EC1">
        <w:rPr>
          <w:rFonts w:ascii="Arial" w:hAnsi="Arial" w:cs="Arial"/>
          <w:sz w:val="22"/>
          <w:szCs w:val="22"/>
        </w:rPr>
        <w:t>16:</w:t>
      </w:r>
      <w:r w:rsidR="00C30D1C" w:rsidRPr="00F93EC1">
        <w:rPr>
          <w:rFonts w:ascii="Arial" w:hAnsi="Arial" w:cs="Arial"/>
          <w:sz w:val="22"/>
          <w:szCs w:val="22"/>
        </w:rPr>
        <w:t xml:space="preserve"> Fahrt im Status ‚auf Fahrt‘ mit Dienstleister und VKM und mit TR-LA Bahn</w:t>
      </w:r>
    </w:p>
    <w:p w:rsidR="005E33CF" w:rsidRPr="00F93EC1" w:rsidRDefault="007C3356" w:rsidP="008240E2">
      <w:p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noProof/>
          <w:lang w:eastAsia="de-AT"/>
        </w:rPr>
        <w:drawing>
          <wp:inline distT="0" distB="0" distL="0" distR="0" wp14:anchorId="119AF663" wp14:editId="4F3CD1E0">
            <wp:extent cx="6696075" cy="3077210"/>
            <wp:effectExtent l="0" t="0" r="9525" b="889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96075" cy="3077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0D1C" w:rsidRPr="00F93EC1" w:rsidRDefault="00C30D1C" w:rsidP="008240E2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C30D1C" w:rsidRPr="00F93EC1" w:rsidRDefault="00C30D1C" w:rsidP="008240E2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F93EC1">
        <w:rPr>
          <w:rFonts w:ascii="Arial" w:hAnsi="Arial" w:cs="Arial"/>
          <w:sz w:val="22"/>
          <w:szCs w:val="22"/>
        </w:rPr>
        <w:t>18: automatische Erstellung DR-LA (Transportauftrag)</w:t>
      </w:r>
    </w:p>
    <w:p w:rsidR="00C30D1C" w:rsidRPr="00F93EC1" w:rsidRDefault="00C30D1C" w:rsidP="008240E2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C30D1C" w:rsidRPr="00F93EC1" w:rsidRDefault="00C30D1C" w:rsidP="008240E2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F93EC1">
        <w:rPr>
          <w:rFonts w:ascii="Arial" w:hAnsi="Arial" w:cs="Arial"/>
          <w:sz w:val="22"/>
          <w:szCs w:val="22"/>
        </w:rPr>
        <w:t>19: Erstellung und Ausführen EV-LA (Carrier)</w:t>
      </w:r>
    </w:p>
    <w:p w:rsidR="00C30D1C" w:rsidRPr="00F93EC1" w:rsidRDefault="00C30D1C" w:rsidP="008240E2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C30D1C" w:rsidRPr="00F93EC1" w:rsidRDefault="00C30D1C" w:rsidP="008240E2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F93EC1">
        <w:rPr>
          <w:rFonts w:ascii="Arial" w:hAnsi="Arial" w:cs="Arial"/>
          <w:sz w:val="22"/>
          <w:szCs w:val="22"/>
        </w:rPr>
        <w:t>20: Anlage der EV-LA (für Umschlags-Partner) und Ausführen</w:t>
      </w:r>
    </w:p>
    <w:p w:rsidR="00C30D1C" w:rsidRPr="00F93EC1" w:rsidRDefault="00C30D1C" w:rsidP="008240E2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C30D1C" w:rsidRPr="00F93EC1" w:rsidRDefault="00C30D1C" w:rsidP="008240E2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F93EC1">
        <w:rPr>
          <w:rFonts w:ascii="Arial" w:hAnsi="Arial" w:cs="Arial"/>
          <w:sz w:val="22"/>
          <w:szCs w:val="22"/>
        </w:rPr>
        <w:t>21: EDI-LA (Datenübermittlungs-LA)</w:t>
      </w:r>
    </w:p>
    <w:p w:rsidR="00C30D1C" w:rsidRPr="00F93EC1" w:rsidRDefault="00C30D1C" w:rsidP="008240E2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C30D1C" w:rsidRPr="00F93EC1" w:rsidRDefault="00C30D1C" w:rsidP="008240E2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F93EC1">
        <w:rPr>
          <w:rFonts w:ascii="Arial" w:hAnsi="Arial" w:cs="Arial"/>
          <w:sz w:val="22"/>
          <w:szCs w:val="22"/>
        </w:rPr>
        <w:t>22: DR-LA für Lieferschein/CMR</w:t>
      </w:r>
    </w:p>
    <w:p w:rsidR="00C30D1C" w:rsidRPr="00F93EC1" w:rsidRDefault="00C30D1C" w:rsidP="008240E2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C30D1C" w:rsidRPr="00F93EC1" w:rsidRDefault="00C30D1C" w:rsidP="008240E2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F93EC1">
        <w:rPr>
          <w:rFonts w:ascii="Arial" w:hAnsi="Arial" w:cs="Arial"/>
          <w:sz w:val="22"/>
          <w:szCs w:val="22"/>
        </w:rPr>
        <w:t>23: Sprung zu Durchführung Bahn</w:t>
      </w:r>
    </w:p>
    <w:p w:rsidR="00F93EC1" w:rsidRDefault="00F93EC1" w:rsidP="00F93EC1">
      <w:pPr>
        <w:spacing w:after="0" w:line="240" w:lineRule="auto"/>
        <w:rPr>
          <w:rFonts w:ascii="Arial" w:hAnsi="Arial" w:cs="Arial"/>
          <w:i/>
          <w:sz w:val="32"/>
          <w:szCs w:val="20"/>
        </w:rPr>
      </w:pPr>
      <w:r>
        <w:rPr>
          <w:rFonts w:ascii="Arial" w:hAnsi="Arial" w:cs="Arial"/>
          <w:sz w:val="32"/>
          <w:szCs w:val="20"/>
        </w:rPr>
        <w:t>Standardprozess</w:t>
      </w:r>
      <w:r w:rsidRPr="002E7EBD">
        <w:rPr>
          <w:rFonts w:ascii="Arial" w:hAnsi="Arial" w:cs="Arial"/>
          <w:sz w:val="32"/>
          <w:szCs w:val="20"/>
        </w:rPr>
        <w:t>:</w:t>
      </w:r>
      <w:r>
        <w:rPr>
          <w:rFonts w:ascii="Arial" w:hAnsi="Arial" w:cs="Arial"/>
          <w:sz w:val="32"/>
          <w:szCs w:val="20"/>
        </w:rPr>
        <w:t xml:space="preserve"> Dispositionsprüfung </w:t>
      </w:r>
      <w:r>
        <w:rPr>
          <w:rFonts w:ascii="Arial" w:hAnsi="Arial" w:cs="Arial"/>
          <w:i/>
          <w:sz w:val="32"/>
          <w:szCs w:val="20"/>
        </w:rPr>
        <w:t>KP-RA-C02</w:t>
      </w:r>
    </w:p>
    <w:p w:rsidR="00C30D1C" w:rsidRDefault="00C30D1C" w:rsidP="008240E2">
      <w:pPr>
        <w:spacing w:after="0" w:line="240" w:lineRule="auto"/>
        <w:rPr>
          <w:rFonts w:cs="Arial"/>
          <w:sz w:val="24"/>
          <w:szCs w:val="24"/>
        </w:rPr>
      </w:pPr>
    </w:p>
    <w:p w:rsidR="00F93EC1" w:rsidRPr="002E7EBD" w:rsidRDefault="00F93EC1" w:rsidP="00F93EC1">
      <w:pPr>
        <w:spacing w:after="0" w:line="240" w:lineRule="auto"/>
        <w:rPr>
          <w:rFonts w:ascii="Arial" w:hAnsi="Arial" w:cs="Arial"/>
          <w:sz w:val="28"/>
          <w:szCs w:val="20"/>
        </w:rPr>
      </w:pPr>
      <w:r w:rsidRPr="002E7EBD">
        <w:rPr>
          <w:rFonts w:ascii="Arial" w:hAnsi="Arial" w:cs="Arial"/>
          <w:sz w:val="28"/>
          <w:szCs w:val="20"/>
        </w:rPr>
        <w:t>Kurzbeschreibung:</w:t>
      </w:r>
    </w:p>
    <w:p w:rsidR="00F93EC1" w:rsidRPr="002E7EBD" w:rsidRDefault="00F93EC1" w:rsidP="00F93EC1">
      <w:pPr>
        <w:spacing w:after="0" w:line="240" w:lineRule="auto"/>
        <w:rPr>
          <w:rFonts w:ascii="Arial" w:hAnsi="Arial" w:cs="Arial"/>
          <w:sz w:val="28"/>
          <w:szCs w:val="20"/>
        </w:rPr>
      </w:pPr>
    </w:p>
    <w:p w:rsidR="00F93EC1" w:rsidRDefault="00F93EC1" w:rsidP="00F93EC1">
      <w:pPr>
        <w:pStyle w:val="Listenabsatz"/>
        <w:numPr>
          <w:ilvl w:val="0"/>
          <w:numId w:val="1"/>
        </w:numPr>
        <w:spacing w:after="0" w:line="240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Die Dispositionsprüfung wird im Endeffekt automatisch durch den Fahrtstatuswechsel </w:t>
      </w:r>
      <w:r w:rsidR="00E6183F">
        <w:rPr>
          <w:rFonts w:ascii="Arial" w:hAnsi="Arial" w:cs="Arial"/>
          <w:i/>
        </w:rPr>
        <w:t xml:space="preserve">auf ‚in Vorbereitung‘ (auf Fahrt) </w:t>
      </w:r>
      <w:r>
        <w:rPr>
          <w:rFonts w:ascii="Arial" w:hAnsi="Arial" w:cs="Arial"/>
          <w:i/>
        </w:rPr>
        <w:t>durchgeführt</w:t>
      </w:r>
    </w:p>
    <w:p w:rsidR="00F93EC1" w:rsidRDefault="00F93EC1" w:rsidP="00F93EC1">
      <w:pPr>
        <w:pStyle w:val="Listenabsatz"/>
        <w:numPr>
          <w:ilvl w:val="0"/>
          <w:numId w:val="1"/>
        </w:numPr>
        <w:spacing w:after="0" w:line="240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Es wird eine Qualitätssicherungs-Kontrolle des Dienstleisters (Frächter, Umschlagspartner) durchgeführt</w:t>
      </w:r>
    </w:p>
    <w:p w:rsidR="00F93EC1" w:rsidRDefault="00F93EC1" w:rsidP="00F93EC1">
      <w:pPr>
        <w:pStyle w:val="Listenabsatz"/>
        <w:numPr>
          <w:ilvl w:val="0"/>
          <w:numId w:val="1"/>
        </w:numPr>
        <w:spacing w:after="0" w:line="240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Durchführung eine</w:t>
      </w:r>
      <w:r w:rsidR="00E6183F">
        <w:rPr>
          <w:rFonts w:ascii="Arial" w:hAnsi="Arial" w:cs="Arial"/>
          <w:i/>
        </w:rPr>
        <w:t>r</w:t>
      </w:r>
      <w:r>
        <w:rPr>
          <w:rFonts w:ascii="Arial" w:hAnsi="Arial" w:cs="Arial"/>
          <w:i/>
        </w:rPr>
        <w:t xml:space="preserve"> Dispositionsrisikoanalyse</w:t>
      </w:r>
    </w:p>
    <w:p w:rsidR="00F93EC1" w:rsidRDefault="00F93EC1" w:rsidP="00F93EC1">
      <w:pPr>
        <w:pStyle w:val="Listenabsatz"/>
        <w:numPr>
          <w:ilvl w:val="0"/>
          <w:numId w:val="1"/>
        </w:numPr>
        <w:spacing w:after="0" w:line="240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Mit Unterstützung der Versicherungsabteilung</w:t>
      </w:r>
    </w:p>
    <w:p w:rsidR="00C30D1C" w:rsidRDefault="00C30D1C" w:rsidP="008240E2">
      <w:pPr>
        <w:spacing w:after="0" w:line="240" w:lineRule="auto"/>
        <w:rPr>
          <w:rFonts w:cs="Arial"/>
          <w:sz w:val="24"/>
          <w:szCs w:val="24"/>
        </w:rPr>
      </w:pPr>
    </w:p>
    <w:p w:rsidR="00C3706A" w:rsidRPr="00F93EC1" w:rsidRDefault="00F93EC1" w:rsidP="008240E2">
      <w:pPr>
        <w:spacing w:after="0" w:line="240" w:lineRule="auto"/>
        <w:rPr>
          <w:rFonts w:ascii="Arial" w:hAnsi="Arial" w:cs="Arial"/>
          <w:sz w:val="28"/>
          <w:szCs w:val="20"/>
        </w:rPr>
      </w:pPr>
      <w:r w:rsidRPr="00F93EC1">
        <w:rPr>
          <w:rFonts w:ascii="Arial" w:hAnsi="Arial" w:cs="Arial"/>
          <w:sz w:val="28"/>
          <w:szCs w:val="20"/>
        </w:rPr>
        <w:t>Ablauf:</w:t>
      </w:r>
    </w:p>
    <w:p w:rsidR="00F93EC1" w:rsidRDefault="00F93EC1" w:rsidP="008240E2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F93EC1" w:rsidRDefault="00F93EC1" w:rsidP="00F93EC1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F93EC1">
        <w:rPr>
          <w:rFonts w:ascii="Arial" w:hAnsi="Arial" w:cs="Arial"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 xml:space="preserve"> Die Fahrt befindet sich zu Beginn im Status ‚geplant‘ mit Dienstleister, VKM und TR-LA</w:t>
      </w:r>
    </w:p>
    <w:p w:rsidR="00F93EC1" w:rsidRDefault="00F93EC1" w:rsidP="00F93EC1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F93EC1" w:rsidRDefault="00F93EC1" w:rsidP="00F93EC1">
      <w:p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 w:rsidRPr="00F93EC1">
        <w:rPr>
          <w:rFonts w:ascii="Arial" w:hAnsi="Arial" w:cs="Arial"/>
          <w:sz w:val="22"/>
          <w:szCs w:val="22"/>
        </w:rPr>
        <w:t>Die Dispositionsprüfung wird in der Regel automatisch per Fahrtstatuswechsel auf ‚in Vorbereitung‘ bzw. ‚auf Fahrt‘ durchgeführt</w:t>
      </w:r>
    </w:p>
    <w:p w:rsidR="00F93EC1" w:rsidRDefault="00F93EC1" w:rsidP="00F93EC1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F93EC1" w:rsidRDefault="00F93EC1" w:rsidP="00F93EC1">
      <w:p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 Dabei werden eine Qualitätssicherungs-Kontrolle (QS-Kontrolle) und eine Dispositionsrisikoanalyse durchgeführt.</w:t>
      </w:r>
    </w:p>
    <w:p w:rsidR="00F93EC1" w:rsidRPr="00F93EC1" w:rsidRDefault="00F93EC1" w:rsidP="00F93EC1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F93EC1" w:rsidRDefault="00F93EC1" w:rsidP="00F93EC1">
      <w:p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 Es werden die VKM-Belegung und die Attribute/Zubehör geprüft</w:t>
      </w:r>
    </w:p>
    <w:p w:rsidR="00F93EC1" w:rsidRDefault="00F93EC1" w:rsidP="00F93EC1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F93EC1" w:rsidRDefault="00F93EC1" w:rsidP="00F93EC1">
      <w:p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 Falls dies positiv ist, kann der Prozess ganz normal fortgesetzt werden.</w:t>
      </w:r>
    </w:p>
    <w:p w:rsidR="00F93EC1" w:rsidRDefault="00F93EC1" w:rsidP="00F93EC1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F93EC1" w:rsidRDefault="00F93EC1" w:rsidP="00F93EC1">
      <w:p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6. Bei negativer Prüfung bekommen wir eine entsprechende Fehlermeldung und müssen darauf eingehen.</w:t>
      </w:r>
    </w:p>
    <w:p w:rsidR="00F93EC1" w:rsidRDefault="00F93EC1" w:rsidP="00F93EC1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F93EC1" w:rsidRDefault="00F93EC1" w:rsidP="00F93EC1">
      <w:p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 Mögliche Fehlermeldungen:</w:t>
      </w:r>
    </w:p>
    <w:p w:rsidR="00F93EC1" w:rsidRDefault="00736714" w:rsidP="00F93EC1">
      <w:pPr>
        <w:pStyle w:val="Listenabsatz"/>
        <w:numPr>
          <w:ilvl w:val="0"/>
          <w:numId w:val="4"/>
        </w:num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Kennzeichen darf wegen des zu großen Risikowertes nicht verwendet werden</w:t>
      </w:r>
    </w:p>
    <w:p w:rsidR="00736714" w:rsidRDefault="00736714" w:rsidP="00F93EC1">
      <w:pPr>
        <w:pStyle w:val="Listenabsatz"/>
        <w:numPr>
          <w:ilvl w:val="0"/>
          <w:numId w:val="4"/>
        </w:num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Die Versicherungspolizze des Dienstleisters ist abgelaufen</w:t>
      </w:r>
    </w:p>
    <w:p w:rsidR="00736714" w:rsidRDefault="00736714" w:rsidP="00F93EC1">
      <w:pPr>
        <w:pStyle w:val="Listenabsatz"/>
        <w:numPr>
          <w:ilvl w:val="0"/>
          <w:numId w:val="4"/>
        </w:num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Die QS Bewertung der Hard- und Softfacts des Dienstleister ist noch ausstehend</w:t>
      </w:r>
    </w:p>
    <w:p w:rsidR="00736714" w:rsidRDefault="00736714" w:rsidP="00736714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736714" w:rsidRDefault="00736714" w:rsidP="00736714">
      <w:p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 Nach dem Erhalt der Fehlermeldungen muss man sich entsprechend mit der Versicherungsabteilung in Verbindung setzen, bzw. bezüglich Versicherungspolizze eine neue beim Dienstleister anfragen und von der Versicherung aktualisieren.</w:t>
      </w:r>
    </w:p>
    <w:p w:rsidR="00736714" w:rsidRPr="00736714" w:rsidRDefault="00736714" w:rsidP="00736714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9862B8" w:rsidRDefault="009862B8">
      <w:pPr>
        <w:rPr>
          <w:rFonts w:cs="Arial"/>
          <w:sz w:val="24"/>
          <w:szCs w:val="24"/>
        </w:rPr>
      </w:pPr>
    </w:p>
    <w:p w:rsidR="008240E2" w:rsidRPr="00D3205C" w:rsidRDefault="008240E2" w:rsidP="008240E2">
      <w:pPr>
        <w:spacing w:after="0" w:line="240" w:lineRule="auto"/>
        <w:rPr>
          <w:rFonts w:cs="Arial"/>
          <w:sz w:val="24"/>
          <w:szCs w:val="24"/>
        </w:rPr>
      </w:pPr>
    </w:p>
    <w:p w:rsidR="00582B5D" w:rsidRDefault="00582B5D">
      <w:pPr>
        <w:rPr>
          <w:rFonts w:ascii="Arial" w:hAnsi="Arial" w:cs="Arial"/>
          <w:sz w:val="28"/>
          <w:szCs w:val="20"/>
        </w:rPr>
      </w:pPr>
      <w:r>
        <w:rPr>
          <w:rFonts w:ascii="Arial" w:hAnsi="Arial" w:cs="Arial"/>
          <w:sz w:val="28"/>
          <w:szCs w:val="20"/>
        </w:rPr>
        <w:br w:type="page"/>
      </w:r>
    </w:p>
    <w:p w:rsidR="008240E2" w:rsidRPr="002E7EBD" w:rsidRDefault="008240E2" w:rsidP="008240E2">
      <w:pPr>
        <w:spacing w:after="0" w:line="240" w:lineRule="auto"/>
        <w:jc w:val="both"/>
        <w:rPr>
          <w:rFonts w:ascii="Arial" w:hAnsi="Arial" w:cs="Arial"/>
          <w:sz w:val="28"/>
          <w:szCs w:val="20"/>
        </w:rPr>
      </w:pPr>
      <w:r w:rsidRPr="002E7EBD">
        <w:rPr>
          <w:rFonts w:ascii="Arial" w:hAnsi="Arial" w:cs="Arial"/>
          <w:sz w:val="28"/>
          <w:szCs w:val="20"/>
        </w:rPr>
        <w:lastRenderedPageBreak/>
        <w:t>Benötigte Dokumente aus System</w:t>
      </w:r>
      <w:r>
        <w:rPr>
          <w:rFonts w:ascii="Arial" w:hAnsi="Arial" w:cs="Arial"/>
          <w:sz w:val="28"/>
          <w:szCs w:val="20"/>
        </w:rPr>
        <w:t>:</w:t>
      </w:r>
    </w:p>
    <w:p w:rsidR="008240E2" w:rsidRPr="002E7EBD" w:rsidRDefault="008240E2" w:rsidP="008240E2">
      <w:pPr>
        <w:spacing w:after="0" w:line="240" w:lineRule="auto"/>
        <w:rPr>
          <w:rFonts w:ascii="Arial" w:hAnsi="Arial" w:cs="Arial"/>
          <w:sz w:val="28"/>
          <w:szCs w:val="20"/>
        </w:rPr>
      </w:pPr>
    </w:p>
    <w:tbl>
      <w:tblPr>
        <w:tblStyle w:val="Tabellenraster"/>
        <w:tblW w:w="9111" w:type="dxa"/>
        <w:tblInd w:w="-5" w:type="dxa"/>
        <w:tblLook w:val="04A0" w:firstRow="1" w:lastRow="0" w:firstColumn="1" w:lastColumn="0" w:noHBand="0" w:noVBand="1"/>
      </w:tblPr>
      <w:tblGrid>
        <w:gridCol w:w="2094"/>
        <w:gridCol w:w="3118"/>
        <w:gridCol w:w="3899"/>
      </w:tblGrid>
      <w:tr w:rsidR="008240E2" w:rsidRPr="002E7EBD" w:rsidTr="00882B00">
        <w:trPr>
          <w:trHeight w:val="290"/>
        </w:trPr>
        <w:tc>
          <w:tcPr>
            <w:tcW w:w="2094" w:type="dxa"/>
            <w:shd w:val="clear" w:color="auto" w:fill="8DB3E2" w:themeFill="text2" w:themeFillTint="66"/>
            <w:noWrap/>
            <w:hideMark/>
          </w:tcPr>
          <w:p w:rsidR="008240E2" w:rsidRPr="000124D0" w:rsidRDefault="008240E2" w:rsidP="00882B0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24D0">
              <w:rPr>
                <w:rFonts w:ascii="Arial" w:hAnsi="Arial" w:cs="Arial"/>
                <w:bCs/>
                <w:sz w:val="20"/>
                <w:szCs w:val="20"/>
              </w:rPr>
              <w:t>Report</w:t>
            </w:r>
          </w:p>
        </w:tc>
        <w:tc>
          <w:tcPr>
            <w:tcW w:w="3118" w:type="dxa"/>
            <w:shd w:val="clear" w:color="auto" w:fill="8DB3E2" w:themeFill="text2" w:themeFillTint="66"/>
            <w:noWrap/>
            <w:hideMark/>
          </w:tcPr>
          <w:p w:rsidR="008240E2" w:rsidRPr="000124D0" w:rsidRDefault="008240E2" w:rsidP="00882B0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24D0">
              <w:rPr>
                <w:rFonts w:ascii="Arial" w:hAnsi="Arial" w:cs="Arial"/>
                <w:bCs/>
                <w:sz w:val="20"/>
                <w:szCs w:val="20"/>
              </w:rPr>
              <w:t>wird gedruckt auf (Sdg. / Fahrt)</w:t>
            </w:r>
          </w:p>
        </w:tc>
        <w:tc>
          <w:tcPr>
            <w:tcW w:w="3899" w:type="dxa"/>
            <w:shd w:val="clear" w:color="auto" w:fill="8DB3E2" w:themeFill="text2" w:themeFillTint="66"/>
            <w:noWrap/>
            <w:hideMark/>
          </w:tcPr>
          <w:p w:rsidR="008240E2" w:rsidRPr="000124D0" w:rsidRDefault="008240E2" w:rsidP="00882B0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24D0">
              <w:rPr>
                <w:rFonts w:ascii="Arial" w:hAnsi="Arial" w:cs="Arial"/>
                <w:bCs/>
                <w:sz w:val="20"/>
                <w:szCs w:val="20"/>
              </w:rPr>
              <w:t>wird benötigt für</w:t>
            </w:r>
          </w:p>
        </w:tc>
      </w:tr>
      <w:tr w:rsidR="002B0E91" w:rsidRPr="002E7EBD" w:rsidTr="00882B00">
        <w:trPr>
          <w:trHeight w:val="277"/>
        </w:trPr>
        <w:tc>
          <w:tcPr>
            <w:tcW w:w="2094" w:type="dxa"/>
            <w:noWrap/>
          </w:tcPr>
          <w:p w:rsidR="002B0E91" w:rsidRPr="0098668F" w:rsidRDefault="002B0E91" w:rsidP="002B0E91">
            <w:r w:rsidRPr="0098668F">
              <w:t>Ladeauftrag</w:t>
            </w:r>
          </w:p>
        </w:tc>
        <w:tc>
          <w:tcPr>
            <w:tcW w:w="3118" w:type="dxa"/>
            <w:noWrap/>
          </w:tcPr>
          <w:p w:rsidR="002B0E91" w:rsidRPr="0098668F" w:rsidRDefault="002B0E91" w:rsidP="002B0E91">
            <w:r w:rsidRPr="0098668F">
              <w:t>FAR</w:t>
            </w:r>
          </w:p>
        </w:tc>
        <w:tc>
          <w:tcPr>
            <w:tcW w:w="3899" w:type="dxa"/>
            <w:noWrap/>
          </w:tcPr>
          <w:p w:rsidR="002B0E91" w:rsidRDefault="002B0E91" w:rsidP="002B0E91">
            <w:r w:rsidRPr="0098668F">
              <w:t>Versenden an den Frächter, für Durchführung des Transports</w:t>
            </w: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8240E2" w:rsidRPr="00777FCE" w:rsidRDefault="008240E2" w:rsidP="00777FCE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8240E2" w:rsidRPr="00777FCE" w:rsidRDefault="008240E2" w:rsidP="00777FCE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8240E2" w:rsidRPr="002E7EBD" w:rsidRDefault="008240E2" w:rsidP="00726B3C">
      <w:pPr>
        <w:spacing w:after="0" w:line="240" w:lineRule="auto"/>
        <w:jc w:val="both"/>
        <w:rPr>
          <w:rFonts w:ascii="Arial" w:hAnsi="Arial" w:cs="Arial"/>
          <w:sz w:val="28"/>
          <w:szCs w:val="20"/>
        </w:rPr>
      </w:pPr>
      <w:r w:rsidRPr="002E7EBD">
        <w:rPr>
          <w:rFonts w:ascii="Arial" w:hAnsi="Arial" w:cs="Arial"/>
          <w:sz w:val="28"/>
          <w:szCs w:val="20"/>
        </w:rPr>
        <w:t>Notwendige LAs:</w:t>
      </w:r>
    </w:p>
    <w:p w:rsidR="008240E2" w:rsidRPr="00726B3C" w:rsidRDefault="008240E2" w:rsidP="008240E2">
      <w:pPr>
        <w:spacing w:after="0" w:line="240" w:lineRule="auto"/>
        <w:rPr>
          <w:rFonts w:ascii="Arial" w:hAnsi="Arial" w:cs="Arial"/>
          <w:sz w:val="28"/>
          <w:szCs w:val="28"/>
        </w:rPr>
      </w:pPr>
    </w:p>
    <w:tbl>
      <w:tblPr>
        <w:tblW w:w="8740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80"/>
        <w:gridCol w:w="1200"/>
        <w:gridCol w:w="1200"/>
        <w:gridCol w:w="1200"/>
        <w:gridCol w:w="2560"/>
      </w:tblGrid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8DB3E2" w:themeFill="text2" w:themeFillTint="66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</w:p>
        </w:tc>
        <w:tc>
          <w:tcPr>
            <w:tcW w:w="1200" w:type="dxa"/>
            <w:shd w:val="clear" w:color="auto" w:fill="8DB3E2" w:themeFill="text2" w:themeFillTint="66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color w:val="000000"/>
                <w:lang w:val="de-DE" w:eastAsia="de-DE"/>
              </w:rPr>
              <w:t> </w:t>
            </w:r>
          </w:p>
        </w:tc>
        <w:tc>
          <w:tcPr>
            <w:tcW w:w="1200" w:type="dxa"/>
            <w:shd w:val="clear" w:color="auto" w:fill="8DB3E2" w:themeFill="text2" w:themeFillTint="66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color w:val="000000"/>
                <w:lang w:val="de-DE" w:eastAsia="de-DE"/>
              </w:rPr>
              <w:t> </w:t>
            </w:r>
          </w:p>
        </w:tc>
        <w:tc>
          <w:tcPr>
            <w:tcW w:w="1200" w:type="dxa"/>
            <w:shd w:val="clear" w:color="auto" w:fill="8DB3E2" w:themeFill="text2" w:themeFillTint="66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color w:val="000000"/>
                <w:lang w:val="de-DE" w:eastAsia="de-DE"/>
              </w:rPr>
              <w:t> </w:t>
            </w:r>
          </w:p>
        </w:tc>
        <w:tc>
          <w:tcPr>
            <w:tcW w:w="2560" w:type="dxa"/>
            <w:shd w:val="clear" w:color="auto" w:fill="8DB3E2" w:themeFill="text2" w:themeFillTint="66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color w:val="000000"/>
                <w:lang w:val="de-DE" w:eastAsia="de-DE"/>
              </w:rPr>
              <w:t> </w:t>
            </w: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Strecke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WO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LA-Typ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LA-Untertyp</w:t>
            </w:r>
          </w:p>
        </w:tc>
        <w:tc>
          <w:tcPr>
            <w:tcW w:w="2560" w:type="dxa"/>
            <w:shd w:val="clear" w:color="auto" w:fill="auto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Bezeichnung</w:t>
            </w:r>
          </w:p>
        </w:tc>
      </w:tr>
      <w:tr w:rsidR="00953F8B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953F8B" w:rsidRDefault="00953F8B" w:rsidP="00953F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RAIL1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953F8B" w:rsidRDefault="00953F8B" w:rsidP="00953F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SDG/FAR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953F8B" w:rsidRDefault="00953F8B" w:rsidP="00953F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TR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953F8B" w:rsidRDefault="00953F8B" w:rsidP="00953F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XVL</w:t>
            </w: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953F8B" w:rsidRDefault="00953F8B" w:rsidP="00953F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Transport-LA für den Vorlauf Leer (Leerwaggon, Leercontainer)</w:t>
            </w:r>
          </w:p>
        </w:tc>
      </w:tr>
      <w:tr w:rsidR="00953F8B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953F8B" w:rsidRDefault="00953F8B" w:rsidP="00953F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RAIL1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953F8B" w:rsidRDefault="00953F8B" w:rsidP="00953F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SDG/FAR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953F8B" w:rsidRDefault="00953F8B" w:rsidP="00953F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TR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953F8B" w:rsidRDefault="00953F8B" w:rsidP="00953F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XVV</w:t>
            </w: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953F8B" w:rsidRDefault="00953F8B" w:rsidP="00953F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Transport-LA für den Vorlauf Voll (geladen)</w:t>
            </w:r>
          </w:p>
        </w:tc>
      </w:tr>
      <w:tr w:rsidR="00953F8B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953F8B" w:rsidRDefault="00953F8B" w:rsidP="00953F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RAIL1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953F8B" w:rsidRDefault="00953F8B" w:rsidP="00953F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FAR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953F8B" w:rsidRDefault="00953F8B" w:rsidP="00953F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DR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953F8B" w:rsidRDefault="00953F8B" w:rsidP="00953F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D03</w:t>
            </w: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953F8B" w:rsidRDefault="00953F8B" w:rsidP="00953F8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Ladeauftrag</w:t>
            </w:r>
          </w:p>
        </w:tc>
      </w:tr>
      <w:tr w:rsidR="00D97D3A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D97D3A" w:rsidRDefault="00D97D3A" w:rsidP="00D97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RAIL1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D97D3A" w:rsidRDefault="00D97D3A" w:rsidP="00D97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FAR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D97D3A" w:rsidRDefault="00D97D3A" w:rsidP="00D97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EV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D97D3A" w:rsidRDefault="00D97D3A" w:rsidP="00D97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FR</w:t>
            </w: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D97D3A" w:rsidRDefault="00D97D3A" w:rsidP="00D97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Frächterpreis</w:t>
            </w:r>
          </w:p>
        </w:tc>
      </w:tr>
      <w:tr w:rsidR="00D97D3A" w:rsidRPr="002E7EBD" w:rsidTr="00D97D3A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D97D3A" w:rsidRDefault="00D97D3A" w:rsidP="00D97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RAIL1</w:t>
            </w:r>
          </w:p>
        </w:tc>
        <w:tc>
          <w:tcPr>
            <w:tcW w:w="12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97D3A" w:rsidRDefault="00D97D3A" w:rsidP="00D97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FAR</w:t>
            </w:r>
          </w:p>
        </w:tc>
        <w:tc>
          <w:tcPr>
            <w:tcW w:w="12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97D3A" w:rsidRDefault="00D97D3A" w:rsidP="00D97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AB</w:t>
            </w:r>
          </w:p>
        </w:tc>
        <w:tc>
          <w:tcPr>
            <w:tcW w:w="12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97D3A" w:rsidRDefault="00D97D3A" w:rsidP="00D97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IN</w:t>
            </w:r>
          </w:p>
        </w:tc>
        <w:tc>
          <w:tcPr>
            <w:tcW w:w="256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D97D3A" w:rsidRDefault="00D97D3A" w:rsidP="00D97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Interne Umlage</w:t>
            </w:r>
          </w:p>
        </w:tc>
      </w:tr>
      <w:tr w:rsidR="00D97D3A" w:rsidRPr="002E7EBD" w:rsidTr="00B1651D">
        <w:trPr>
          <w:trHeight w:val="315"/>
        </w:trPr>
        <w:tc>
          <w:tcPr>
            <w:tcW w:w="8740" w:type="dxa"/>
            <w:gridSpan w:val="5"/>
            <w:shd w:val="clear" w:color="auto" w:fill="auto"/>
            <w:noWrap/>
            <w:vAlign w:val="center"/>
          </w:tcPr>
          <w:p w:rsidR="00D97D3A" w:rsidRPr="00602D37" w:rsidRDefault="00D97D3A" w:rsidP="00882B0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</w:pPr>
            <w:r w:rsidRPr="00602D37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de-DE" w:eastAsia="de-DE"/>
              </w:rPr>
              <w:t>LAs für Übermittlungen bei Red Bull:</w:t>
            </w:r>
          </w:p>
        </w:tc>
      </w:tr>
      <w:tr w:rsidR="00D97D3A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D97D3A" w:rsidRDefault="00D97D3A" w:rsidP="00D97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RAIL1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D97D3A" w:rsidRDefault="00D97D3A" w:rsidP="00D97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FAR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D97D3A" w:rsidRDefault="00D97D3A" w:rsidP="00D97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DU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D97D3A" w:rsidRDefault="00D97D3A" w:rsidP="00D97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XSO</w:t>
            </w: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D97D3A" w:rsidRDefault="00D97D3A" w:rsidP="00D97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Shipment Anlage</w:t>
            </w:r>
          </w:p>
        </w:tc>
      </w:tr>
      <w:tr w:rsidR="00D97D3A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D97D3A" w:rsidRDefault="00D97D3A" w:rsidP="00D97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RAIL1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D97D3A" w:rsidRDefault="00D97D3A" w:rsidP="00D97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FAR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D97D3A" w:rsidRDefault="00D97D3A" w:rsidP="00D97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DU 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D97D3A" w:rsidRDefault="00D97D3A" w:rsidP="00D97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XSU</w:t>
            </w: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D97D3A" w:rsidRDefault="00D97D3A" w:rsidP="00D97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Planning Execution (UPD)</w:t>
            </w:r>
          </w:p>
        </w:tc>
      </w:tr>
      <w:tr w:rsidR="00D97D3A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D97D3A" w:rsidRDefault="00D97D3A" w:rsidP="00D97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RAIL1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D97D3A" w:rsidRDefault="00D97D3A" w:rsidP="00D97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FAR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D97D3A" w:rsidRDefault="00D97D3A" w:rsidP="00D97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DU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D97D3A" w:rsidRDefault="00D97D3A" w:rsidP="00D97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XSC</w:t>
            </w: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D97D3A" w:rsidRDefault="00D97D3A" w:rsidP="00D97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Planning Execution (SHPCON)</w:t>
            </w:r>
          </w:p>
        </w:tc>
      </w:tr>
      <w:tr w:rsidR="00D97D3A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D97D3A" w:rsidRDefault="00D97D3A" w:rsidP="00D97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D97D3A" w:rsidRDefault="00D97D3A" w:rsidP="00D97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D97D3A" w:rsidRDefault="00D97D3A" w:rsidP="00D97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D97D3A" w:rsidRDefault="00D97D3A" w:rsidP="00D97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D97D3A" w:rsidRDefault="00D97D3A" w:rsidP="00D97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D97D3A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D97D3A" w:rsidRDefault="00D97D3A" w:rsidP="00D97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D97D3A" w:rsidRDefault="00D97D3A" w:rsidP="00D97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D97D3A" w:rsidRDefault="00D97D3A" w:rsidP="00D97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D97D3A" w:rsidRDefault="00D97D3A" w:rsidP="00D97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D97D3A" w:rsidRDefault="00D97D3A" w:rsidP="00D97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  <w:tr w:rsidR="00D97D3A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D97D3A" w:rsidRDefault="00D97D3A" w:rsidP="00D97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D97D3A" w:rsidRDefault="00D97D3A" w:rsidP="00D97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D97D3A" w:rsidRDefault="00D97D3A" w:rsidP="00D97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D97D3A" w:rsidRDefault="00D97D3A" w:rsidP="00D97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D97D3A" w:rsidRDefault="00D97D3A" w:rsidP="00D97D3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</w:p>
        </w:tc>
      </w:tr>
    </w:tbl>
    <w:p w:rsidR="004A740D" w:rsidRPr="008240E2" w:rsidRDefault="004A740D" w:rsidP="008240E2">
      <w:pPr>
        <w:tabs>
          <w:tab w:val="left" w:pos="1032"/>
        </w:tabs>
      </w:pPr>
    </w:p>
    <w:sectPr w:rsidR="004A740D" w:rsidRPr="008240E2" w:rsidSect="000223C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3119" w:right="454" w:bottom="454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00EF" w:rsidRDefault="000700EF" w:rsidP="00CA6402">
      <w:pPr>
        <w:spacing w:after="0" w:line="240" w:lineRule="auto"/>
      </w:pPr>
      <w:r>
        <w:separator/>
      </w:r>
    </w:p>
  </w:endnote>
  <w:endnote w:type="continuationSeparator" w:id="0">
    <w:p w:rsidR="000700EF" w:rsidRDefault="000700EF" w:rsidP="00CA64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altName w:val="Times New Roman"/>
    <w:panose1 w:val="00000000000000000000"/>
    <w:charset w:val="00"/>
    <w:family w:val="roman"/>
    <w:notTrueType/>
    <w:pitch w:val="default"/>
  </w:font>
  <w:font w:name="Arial Regular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039E" w:rsidRDefault="0087039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743" w:rsidRDefault="00673788">
    <w:pPr>
      <w:pStyle w:val="Fuzeile"/>
    </w:pPr>
    <w:r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21BE576" wp14:editId="633EB7D5">
              <wp:simplePos x="0" y="0"/>
              <wp:positionH relativeFrom="leftMargin">
                <wp:posOffset>323850</wp:posOffset>
              </wp:positionH>
              <wp:positionV relativeFrom="topMargin">
                <wp:posOffset>10064750</wp:posOffset>
              </wp:positionV>
              <wp:extent cx="2447925" cy="400050"/>
              <wp:effectExtent l="0" t="0" r="9525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40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2743" w:rsidRPr="000358EE" w:rsidRDefault="00D02743" w:rsidP="00376E6B">
                          <w:pPr>
                            <w:tabs>
                              <w:tab w:val="right" w:pos="3915"/>
                            </w:tabs>
                            <w:spacing w:after="18" w:line="240" w:lineRule="auto"/>
                            <w:jc w:val="both"/>
                            <w:rPr>
                              <w:rFonts w:ascii="Arial Bold" w:hAnsi="Arial Bold"/>
                              <w:sz w:val="15"/>
                              <w:szCs w:val="15"/>
                            </w:rPr>
                          </w:pPr>
                          <w:r w:rsidRPr="00875522">
                            <w:rPr>
                              <w:rFonts w:ascii="Arial Bold" w:hAnsi="Arial Bold"/>
                              <w:b/>
                              <w:sz w:val="15"/>
                              <w:szCs w:val="15"/>
                              <w:lang w:val="de-DE"/>
                            </w:rPr>
                            <w:t>Berger Logistik GmbH</w:t>
                          </w:r>
                          <w:r w:rsidRPr="00875522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Bahnhofplatz 1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| A-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6300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Wörgl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br/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Tel.: + 43 5332 71170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– 0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Arial Regular" w:hAnsi="Arial Regular"/>
                              <w:sz w:val="13"/>
                              <w:szCs w:val="15"/>
                            </w:rPr>
                            <w:t>|</w:t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Fax: + 43 5332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71170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–</w:t>
                          </w:r>
                          <w:r w:rsidR="00BF4EB2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93000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br/>
                          </w:r>
                          <w:r w:rsidR="00376E6B" w:rsidRP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office@berger-logistik.com</w:t>
                          </w:r>
                          <w:r w:rsid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      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|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 w:rsid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ab/>
                          </w:r>
                          <w:r w:rsidRPr="00D02743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www.berger-logistik.com</w:t>
                          </w: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1BE57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25.5pt;margin-top:792.5pt;width:192.75pt;height:31.5pt;z-index:25166233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" stroked="f">
              <v:textbox inset="0,0,0,0">
                <w:txbxContent>
                  <w:p w:rsidR="00D02743" w:rsidRPr="000358EE" w:rsidRDefault="00D02743" w:rsidP="00376E6B">
                    <w:pPr>
                      <w:tabs>
                        <w:tab w:val="right" w:pos="3915"/>
                      </w:tabs>
                      <w:spacing w:after="18" w:line="240" w:lineRule="auto"/>
                      <w:jc w:val="both"/>
                      <w:rPr>
                        <w:rFonts w:ascii="Arial Bold" w:hAnsi="Arial Bold"/>
                        <w:sz w:val="15"/>
                        <w:szCs w:val="15"/>
                      </w:rPr>
                    </w:pPr>
                    <w:r w:rsidRPr="00875522">
                      <w:rPr>
                        <w:rFonts w:ascii="Arial Bold" w:hAnsi="Arial Bold"/>
                        <w:b/>
                        <w:sz w:val="15"/>
                        <w:szCs w:val="15"/>
                        <w:lang w:val="de-DE"/>
                      </w:rPr>
                      <w:t>Berger Logistik GmbH</w:t>
                    </w:r>
                    <w:r w:rsidRPr="00875522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Bahnhofplatz 1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| A-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6300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Wörgl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br/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>Tel.: + 43 5332 71170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– 0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ascii="Arial Regular" w:hAnsi="Arial Regular"/>
                        <w:sz w:val="13"/>
                        <w:szCs w:val="15"/>
                      </w:rPr>
                      <w:t>|</w:t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Fax: + 43 5332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>71170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>–</w:t>
                    </w:r>
                    <w:r w:rsidR="00BF4EB2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93000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br/>
                    </w:r>
                    <w:r w:rsidR="00376E6B" w:rsidRPr="00376E6B">
                      <w:rPr>
                        <w:rFonts w:ascii="Arial Regular" w:hAnsi="Arial Regular"/>
                        <w:sz w:val="15"/>
                        <w:szCs w:val="15"/>
                      </w:rPr>
                      <w:t>office@berger-logistik.com</w:t>
                    </w:r>
                    <w:r w:rsidR="00376E6B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      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|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 w:rsidR="00376E6B">
                      <w:rPr>
                        <w:rFonts w:ascii="Arial Regular" w:hAnsi="Arial Regular"/>
                        <w:sz w:val="15"/>
                        <w:szCs w:val="15"/>
                      </w:rPr>
                      <w:tab/>
                    </w:r>
                    <w:r w:rsidRPr="00D02743">
                      <w:rPr>
                        <w:rFonts w:ascii="Arial Regular" w:hAnsi="Arial Regular"/>
                        <w:sz w:val="15"/>
                        <w:szCs w:val="15"/>
                      </w:rPr>
                      <w:t>www.berger-logistik.com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D02743" w:rsidRPr="000358EE">
      <w:rPr>
        <w:noProof/>
        <w:lang w:eastAsia="de-AT"/>
      </w:rPr>
      <w:drawing>
        <wp:anchor distT="0" distB="0" distL="114300" distR="114300" simplePos="0" relativeHeight="251664384" behindDoc="0" locked="0" layoutInCell="1" allowOverlap="1" wp14:anchorId="5F6D2D58" wp14:editId="7A717769">
          <wp:simplePos x="0" y="0"/>
          <wp:positionH relativeFrom="leftMargin">
            <wp:posOffset>3600450</wp:posOffset>
          </wp:positionH>
          <wp:positionV relativeFrom="topMargin">
            <wp:posOffset>10048875</wp:posOffset>
          </wp:positionV>
          <wp:extent cx="3667125" cy="304800"/>
          <wp:effectExtent l="19050" t="0" r="9525" b="0"/>
          <wp:wrapNone/>
          <wp:docPr id="6" name="Grafik 9" descr="Logo mit Logistik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it Logistik RGB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667125" cy="304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039E" w:rsidRDefault="0087039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00EF" w:rsidRDefault="000700EF" w:rsidP="00CA6402">
      <w:pPr>
        <w:spacing w:after="0" w:line="240" w:lineRule="auto"/>
      </w:pPr>
      <w:r>
        <w:separator/>
      </w:r>
    </w:p>
  </w:footnote>
  <w:footnote w:type="continuationSeparator" w:id="0">
    <w:p w:rsidR="000700EF" w:rsidRDefault="000700EF" w:rsidP="00CA64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039E" w:rsidRDefault="0087039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743" w:rsidRDefault="008240E2" w:rsidP="00755A4C">
    <w:pPr>
      <w:pStyle w:val="Kopfzeile"/>
      <w:spacing w:before="38"/>
    </w:pPr>
    <w:r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8AAA8EE" wp14:editId="261F93DF">
              <wp:simplePos x="0" y="0"/>
              <wp:positionH relativeFrom="leftMargin">
                <wp:posOffset>4391025</wp:posOffset>
              </wp:positionH>
              <wp:positionV relativeFrom="topMargin">
                <wp:posOffset>371475</wp:posOffset>
              </wp:positionV>
              <wp:extent cx="2844165" cy="1076325"/>
              <wp:effectExtent l="0" t="0" r="0" b="952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44165" cy="10763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60431" w:rsidRPr="0087039E" w:rsidRDefault="00C60431" w:rsidP="009A3070">
                          <w:pPr>
                            <w:spacing w:after="24" w:line="240" w:lineRule="auto"/>
                            <w:jc w:val="right"/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en-US"/>
                            </w:rPr>
                          </w:pPr>
                          <w:r w:rsidRPr="0087039E"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en-US"/>
                            </w:rPr>
                            <w:t>RAIL</w:t>
                          </w:r>
                        </w:p>
                        <w:p w:rsidR="00C60431" w:rsidRPr="0087039E" w:rsidRDefault="00C60431" w:rsidP="009A3070">
                          <w:pPr>
                            <w:spacing w:after="24" w:line="240" w:lineRule="auto"/>
                            <w:jc w:val="right"/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en-US"/>
                            </w:rPr>
                          </w:pPr>
                          <w:r w:rsidRPr="0087039E"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en-US"/>
                            </w:rPr>
                            <w:t>Disposition</w:t>
                          </w:r>
                          <w:r w:rsidR="0087039E"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en-US"/>
                            </w:rPr>
                            <w:t>/ Dispositionsprüfung</w:t>
                          </w:r>
                        </w:p>
                        <w:p w:rsidR="00D02743" w:rsidRPr="0087039E" w:rsidRDefault="00FB2AAD" w:rsidP="009A3070">
                          <w:pPr>
                            <w:spacing w:after="24" w:line="240" w:lineRule="auto"/>
                            <w:jc w:val="right"/>
                            <w:rPr>
                              <w:lang w:val="en-US"/>
                            </w:rPr>
                          </w:pPr>
                          <w:r w:rsidRPr="0087039E"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en-US"/>
                            </w:rPr>
                            <w:t>KP-RA-C01</w:t>
                          </w:r>
                          <w:r w:rsidR="00DF12FB" w:rsidRPr="0087039E"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en-US"/>
                            </w:rPr>
                            <w:t>/C02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AA8E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45.75pt;margin-top:29.25pt;width:223.95pt;height:84.75pt;z-index:2516602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" stroked="f">
              <v:textbox inset="0,0,0,0">
                <w:txbxContent>
                  <w:p w:rsidR="00C60431" w:rsidRPr="0087039E" w:rsidRDefault="00C60431" w:rsidP="009A3070">
                    <w:pPr>
                      <w:spacing w:after="24" w:line="240" w:lineRule="auto"/>
                      <w:jc w:val="right"/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en-US"/>
                      </w:rPr>
                    </w:pPr>
                    <w:r w:rsidRPr="0087039E"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en-US"/>
                      </w:rPr>
                      <w:t>RAIL</w:t>
                    </w:r>
                  </w:p>
                  <w:p w:rsidR="00C60431" w:rsidRPr="0087039E" w:rsidRDefault="00C60431" w:rsidP="009A3070">
                    <w:pPr>
                      <w:spacing w:after="24" w:line="240" w:lineRule="auto"/>
                      <w:jc w:val="right"/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en-US"/>
                      </w:rPr>
                    </w:pPr>
                    <w:r w:rsidRPr="0087039E"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en-US"/>
                      </w:rPr>
                      <w:t>Disposition</w:t>
                    </w:r>
                    <w:r w:rsidR="0087039E"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en-US"/>
                      </w:rPr>
                      <w:t>/ Dispositionsprüfung</w:t>
                    </w:r>
                    <w:bookmarkStart w:id="1" w:name="_GoBack"/>
                    <w:bookmarkEnd w:id="1"/>
                  </w:p>
                  <w:p w:rsidR="00D02743" w:rsidRPr="0087039E" w:rsidRDefault="00FB2AAD" w:rsidP="009A3070">
                    <w:pPr>
                      <w:spacing w:after="24" w:line="240" w:lineRule="auto"/>
                      <w:jc w:val="right"/>
                      <w:rPr>
                        <w:lang w:val="en-US"/>
                      </w:rPr>
                    </w:pPr>
                    <w:r w:rsidRPr="0087039E"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en-US"/>
                      </w:rPr>
                      <w:t>KP-RA-C01</w:t>
                    </w:r>
                    <w:r w:rsidR="00DF12FB" w:rsidRPr="0087039E"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en-US"/>
                      </w:rPr>
                      <w:t>/C02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755A4C">
      <w:rPr>
        <w:noProof/>
        <w:lang w:eastAsia="de-AT"/>
      </w:rPr>
      <w:drawing>
        <wp:inline distT="0" distB="0" distL="0" distR="0" wp14:anchorId="5E927D63" wp14:editId="34E1174E">
          <wp:extent cx="2627630" cy="1342390"/>
          <wp:effectExtent l="0" t="0" r="1270" b="0"/>
          <wp:docPr id="20" name="Grafik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Grafik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7630" cy="13423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039E" w:rsidRDefault="0087039E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22247"/>
    <w:multiLevelType w:val="hybridMultilevel"/>
    <w:tmpl w:val="D73CAF1E"/>
    <w:lvl w:ilvl="0" w:tplc="1D42D23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48183E"/>
    <w:multiLevelType w:val="hybridMultilevel"/>
    <w:tmpl w:val="4F54CD6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5F258F"/>
    <w:multiLevelType w:val="hybridMultilevel"/>
    <w:tmpl w:val="6924F818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A4C"/>
    <w:rsid w:val="000223CD"/>
    <w:rsid w:val="000358EE"/>
    <w:rsid w:val="000700EF"/>
    <w:rsid w:val="000A27E9"/>
    <w:rsid w:val="000A46F3"/>
    <w:rsid w:val="000F7436"/>
    <w:rsid w:val="00144777"/>
    <w:rsid w:val="001832B6"/>
    <w:rsid w:val="001A18B7"/>
    <w:rsid w:val="002145CD"/>
    <w:rsid w:val="002B0E91"/>
    <w:rsid w:val="002C1856"/>
    <w:rsid w:val="002F1499"/>
    <w:rsid w:val="00304A02"/>
    <w:rsid w:val="00335FFC"/>
    <w:rsid w:val="00343BCA"/>
    <w:rsid w:val="00346B1E"/>
    <w:rsid w:val="00376E6B"/>
    <w:rsid w:val="00391659"/>
    <w:rsid w:val="003C26C9"/>
    <w:rsid w:val="0047189B"/>
    <w:rsid w:val="004937ED"/>
    <w:rsid w:val="004A429D"/>
    <w:rsid w:val="004A740D"/>
    <w:rsid w:val="004B3907"/>
    <w:rsid w:val="0053205E"/>
    <w:rsid w:val="00541FAC"/>
    <w:rsid w:val="0055459C"/>
    <w:rsid w:val="00582B5D"/>
    <w:rsid w:val="005A20EC"/>
    <w:rsid w:val="005B3672"/>
    <w:rsid w:val="005E33CF"/>
    <w:rsid w:val="00602D37"/>
    <w:rsid w:val="00673788"/>
    <w:rsid w:val="006829AD"/>
    <w:rsid w:val="00724F92"/>
    <w:rsid w:val="00726B3C"/>
    <w:rsid w:val="0073281F"/>
    <w:rsid w:val="00736714"/>
    <w:rsid w:val="00755528"/>
    <w:rsid w:val="00755A4C"/>
    <w:rsid w:val="00777FCE"/>
    <w:rsid w:val="007C3356"/>
    <w:rsid w:val="007C7917"/>
    <w:rsid w:val="007E5F41"/>
    <w:rsid w:val="008240E2"/>
    <w:rsid w:val="0087039E"/>
    <w:rsid w:val="00875522"/>
    <w:rsid w:val="008D4322"/>
    <w:rsid w:val="008F72C8"/>
    <w:rsid w:val="00953F8B"/>
    <w:rsid w:val="009756E7"/>
    <w:rsid w:val="009862B8"/>
    <w:rsid w:val="0099176E"/>
    <w:rsid w:val="00996907"/>
    <w:rsid w:val="009A3070"/>
    <w:rsid w:val="00A23251"/>
    <w:rsid w:val="00A34ADB"/>
    <w:rsid w:val="00A97966"/>
    <w:rsid w:val="00AE76E9"/>
    <w:rsid w:val="00B35459"/>
    <w:rsid w:val="00B67494"/>
    <w:rsid w:val="00B84349"/>
    <w:rsid w:val="00B9174D"/>
    <w:rsid w:val="00BA5D63"/>
    <w:rsid w:val="00BC6D2D"/>
    <w:rsid w:val="00BD6503"/>
    <w:rsid w:val="00BF4EB2"/>
    <w:rsid w:val="00C30D1C"/>
    <w:rsid w:val="00C3706A"/>
    <w:rsid w:val="00C51DE0"/>
    <w:rsid w:val="00C5535F"/>
    <w:rsid w:val="00C60431"/>
    <w:rsid w:val="00C90F25"/>
    <w:rsid w:val="00CA6402"/>
    <w:rsid w:val="00CB6303"/>
    <w:rsid w:val="00D02743"/>
    <w:rsid w:val="00D3205C"/>
    <w:rsid w:val="00D47477"/>
    <w:rsid w:val="00D73BED"/>
    <w:rsid w:val="00D86A1F"/>
    <w:rsid w:val="00D97D3A"/>
    <w:rsid w:val="00DB6FE3"/>
    <w:rsid w:val="00DF12FB"/>
    <w:rsid w:val="00E33C0B"/>
    <w:rsid w:val="00E6183F"/>
    <w:rsid w:val="00E64A07"/>
    <w:rsid w:val="00E76F28"/>
    <w:rsid w:val="00E83516"/>
    <w:rsid w:val="00EC7324"/>
    <w:rsid w:val="00F50135"/>
    <w:rsid w:val="00F62927"/>
    <w:rsid w:val="00F63E2D"/>
    <w:rsid w:val="00F93EC1"/>
    <w:rsid w:val="00FB2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893143"/>
  <w15:docId w15:val="{615B6681-CA61-4CD1-8955-857072E6D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1"/>
        <w:szCs w:val="21"/>
        <w:lang w:val="de-AT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Standard">
    <w:name w:val="Normal"/>
    <w:qFormat/>
    <w:rsid w:val="00F93EC1"/>
  </w:style>
  <w:style w:type="paragraph" w:styleId="berschrift1">
    <w:name w:val="heading 1"/>
    <w:basedOn w:val="Standard"/>
    <w:next w:val="Standard"/>
    <w:link w:val="berschrift1Zchn"/>
    <w:uiPriority w:val="9"/>
    <w:qFormat/>
    <w:rsid w:val="00F93EC1"/>
    <w:pPr>
      <w:keepNext/>
      <w:keepLines/>
      <w:pBdr>
        <w:bottom w:val="single" w:sz="4" w:space="1" w:color="4F81BD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93EC1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93EC1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93EC1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93EC1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93EC1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93EC1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93EC1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93EC1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A6402"/>
    <w:pPr>
      <w:tabs>
        <w:tab w:val="center" w:pos="4536"/>
        <w:tab w:val="right" w:pos="9072"/>
      </w:tabs>
      <w:spacing w:after="0" w:line="240" w:lineRule="auto"/>
    </w:pPr>
    <w:rPr>
      <w:rFonts w:eastAsiaTheme="minorHAnsi"/>
    </w:rPr>
  </w:style>
  <w:style w:type="character" w:customStyle="1" w:styleId="KopfzeileZchn">
    <w:name w:val="Kopfzeile Zchn"/>
    <w:basedOn w:val="Absatz-Standardschriftart"/>
    <w:link w:val="Kopfzeile"/>
    <w:uiPriority w:val="99"/>
    <w:rsid w:val="00CA6402"/>
  </w:style>
  <w:style w:type="paragraph" w:styleId="Fuzeile">
    <w:name w:val="footer"/>
    <w:basedOn w:val="Standard"/>
    <w:link w:val="FuzeileZchn"/>
    <w:uiPriority w:val="99"/>
    <w:unhideWhenUsed/>
    <w:rsid w:val="00CA6402"/>
    <w:pPr>
      <w:tabs>
        <w:tab w:val="center" w:pos="4536"/>
        <w:tab w:val="right" w:pos="9072"/>
      </w:tabs>
      <w:spacing w:after="0" w:line="240" w:lineRule="auto"/>
    </w:pPr>
    <w:rPr>
      <w:rFonts w:eastAsiaTheme="minorHAnsi"/>
    </w:rPr>
  </w:style>
  <w:style w:type="character" w:customStyle="1" w:styleId="FuzeileZchn">
    <w:name w:val="Fußzeile Zchn"/>
    <w:basedOn w:val="Absatz-Standardschriftart"/>
    <w:link w:val="Fuzeile"/>
    <w:uiPriority w:val="99"/>
    <w:rsid w:val="00CA640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A64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A6402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73281F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0358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nabsatz">
    <w:name w:val="List Paragraph"/>
    <w:basedOn w:val="Standard"/>
    <w:uiPriority w:val="34"/>
    <w:qFormat/>
    <w:rsid w:val="008240E2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93EC1"/>
    <w:rPr>
      <w:rFonts w:asciiTheme="majorHAnsi" w:eastAsiaTheme="majorEastAsia" w:hAnsiTheme="majorHAnsi" w:cstheme="majorBidi"/>
      <w:color w:val="365F91" w:themeColor="accent1" w:themeShade="BF"/>
      <w:sz w:val="36"/>
      <w:szCs w:val="36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93EC1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93EC1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93EC1"/>
    <w:rPr>
      <w:rFonts w:asciiTheme="majorHAnsi" w:eastAsiaTheme="majorEastAsia" w:hAnsiTheme="majorHAnsi" w:cstheme="majorBidi"/>
      <w:sz w:val="24"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93EC1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93EC1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93EC1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93EC1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93EC1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93EC1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Titel">
    <w:name w:val="Title"/>
    <w:basedOn w:val="Standard"/>
    <w:next w:val="Standard"/>
    <w:link w:val="TitelZchn"/>
    <w:uiPriority w:val="10"/>
    <w:qFormat/>
    <w:rsid w:val="00F93EC1"/>
    <w:pPr>
      <w:spacing w:after="0" w:line="240" w:lineRule="auto"/>
      <w:contextualSpacing/>
    </w:pPr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character" w:customStyle="1" w:styleId="TitelZchn">
    <w:name w:val="Titel Zchn"/>
    <w:basedOn w:val="Absatz-Standardschriftart"/>
    <w:link w:val="Titel"/>
    <w:uiPriority w:val="10"/>
    <w:rsid w:val="00F93EC1"/>
    <w:rPr>
      <w:rFonts w:asciiTheme="majorHAnsi" w:eastAsiaTheme="majorEastAsia" w:hAnsiTheme="majorHAnsi" w:cstheme="majorBidi"/>
      <w:color w:val="365F91" w:themeColor="accent1" w:themeShade="BF"/>
      <w:spacing w:val="-7"/>
      <w:sz w:val="80"/>
      <w:szCs w:val="80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93EC1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93EC1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Fett">
    <w:name w:val="Strong"/>
    <w:basedOn w:val="Absatz-Standardschriftart"/>
    <w:uiPriority w:val="22"/>
    <w:qFormat/>
    <w:rsid w:val="00F93EC1"/>
    <w:rPr>
      <w:b/>
      <w:bCs/>
    </w:rPr>
  </w:style>
  <w:style w:type="character" w:styleId="Hervorhebung">
    <w:name w:val="Emphasis"/>
    <w:basedOn w:val="Absatz-Standardschriftart"/>
    <w:uiPriority w:val="20"/>
    <w:qFormat/>
    <w:rsid w:val="00F93EC1"/>
    <w:rPr>
      <w:i/>
      <w:iCs/>
    </w:rPr>
  </w:style>
  <w:style w:type="paragraph" w:styleId="KeinLeerraum">
    <w:name w:val="No Spacing"/>
    <w:uiPriority w:val="1"/>
    <w:qFormat/>
    <w:rsid w:val="00F93EC1"/>
    <w:pPr>
      <w:spacing w:after="0" w:line="240" w:lineRule="auto"/>
    </w:pPr>
  </w:style>
  <w:style w:type="paragraph" w:styleId="Zitat">
    <w:name w:val="Quote"/>
    <w:basedOn w:val="Standard"/>
    <w:next w:val="Standard"/>
    <w:link w:val="ZitatZchn"/>
    <w:uiPriority w:val="29"/>
    <w:qFormat/>
    <w:rsid w:val="00F93EC1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ZitatZchn">
    <w:name w:val="Zitat Zchn"/>
    <w:basedOn w:val="Absatz-Standardschriftart"/>
    <w:link w:val="Zitat"/>
    <w:uiPriority w:val="29"/>
    <w:rsid w:val="00F93EC1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93EC1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93EC1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SchwacheHervorhebung">
    <w:name w:val="Subtle Emphasis"/>
    <w:basedOn w:val="Absatz-Standardschriftart"/>
    <w:uiPriority w:val="19"/>
    <w:qFormat/>
    <w:rsid w:val="00F93EC1"/>
    <w:rPr>
      <w:i/>
      <w:iCs/>
      <w:color w:val="595959" w:themeColor="text1" w:themeTint="A6"/>
    </w:rPr>
  </w:style>
  <w:style w:type="character" w:styleId="IntensiveHervorhebung">
    <w:name w:val="Intense Emphasis"/>
    <w:basedOn w:val="Absatz-Standardschriftart"/>
    <w:uiPriority w:val="21"/>
    <w:qFormat/>
    <w:rsid w:val="00F93EC1"/>
    <w:rPr>
      <w:b/>
      <w:bCs/>
      <w:i/>
      <w:iCs/>
    </w:rPr>
  </w:style>
  <w:style w:type="character" w:styleId="SchwacherVerweis">
    <w:name w:val="Subtle Reference"/>
    <w:basedOn w:val="Absatz-Standardschriftart"/>
    <w:uiPriority w:val="31"/>
    <w:qFormat/>
    <w:rsid w:val="00F93EC1"/>
    <w:rPr>
      <w:smallCaps/>
      <w:color w:val="404040" w:themeColor="text1" w:themeTint="BF"/>
    </w:rPr>
  </w:style>
  <w:style w:type="character" w:styleId="IntensiverVerweis">
    <w:name w:val="Intense Reference"/>
    <w:basedOn w:val="Absatz-Standardschriftart"/>
    <w:uiPriority w:val="32"/>
    <w:qFormat/>
    <w:rsid w:val="00F93EC1"/>
    <w:rPr>
      <w:b/>
      <w:bCs/>
      <w:smallCaps/>
      <w:u w:val="single"/>
    </w:rPr>
  </w:style>
  <w:style w:type="character" w:styleId="Buchtitel">
    <w:name w:val="Book Title"/>
    <w:basedOn w:val="Absatz-Standardschriftart"/>
    <w:uiPriority w:val="33"/>
    <w:qFormat/>
    <w:rsid w:val="00F93EC1"/>
    <w:rPr>
      <w:b/>
      <w:bCs/>
      <w:smallCaps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93EC1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0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1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44DCE9-6155-4D3A-B084-AF7C1B5B6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594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Berger Logistik GmbH</Company>
  <LinksUpToDate>false</LinksUpToDate>
  <CharactersWithSpaces>4332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 CLASSEN (p.classen@berger-logistik.com)</dc:creator>
  <cp:lastModifiedBy>Dominik BICHLER (d.bichler@berger-logistik.com)</cp:lastModifiedBy>
  <cp:revision>6</cp:revision>
  <cp:lastPrinted>2010-04-07T12:36:00Z</cp:lastPrinted>
  <dcterms:created xsi:type="dcterms:W3CDTF">2017-10-12T09:47:00Z</dcterms:created>
  <dcterms:modified xsi:type="dcterms:W3CDTF">2017-10-12T10:06:00Z</dcterms:modified>
</cp:coreProperties>
</file>